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DD" w:rsidRPr="009C49DB" w:rsidRDefault="00DC09DD" w:rsidP="009C49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                 </w:t>
      </w:r>
      <w:r w:rsidRPr="009C49DB">
        <w:rPr>
          <w:rFonts w:ascii="Times New Roman" w:eastAsia="Times New Roman" w:hAnsi="Times New Roman"/>
          <w:b/>
          <w:sz w:val="28"/>
          <w:szCs w:val="28"/>
          <w:lang w:eastAsia="pt-BR"/>
        </w:rPr>
        <w:t>Projeto de Lei Complementar nº. 25, de 04 de outubro de 2017.</w:t>
      </w:r>
    </w:p>
    <w:p w:rsidR="00DC09DD" w:rsidRDefault="00DC09DD" w:rsidP="00DC0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Institui o regime de previdência com</w:t>
      </w: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plementar no âmbito do Município de JALES-SP, fixa o limite máximo para a concessão de aposentadorias e pensões de que trata o artig</w:t>
      </w:r>
      <w:r w:rsidR="00456A6A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o 40 da Constituição Federal, 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autoriza a celebração de convênio com entidade fech</w:t>
      </w:r>
      <w:r w:rsidR="00456A6A">
        <w:rPr>
          <w:rFonts w:ascii="Times New Roman" w:eastAsia="Times New Roman" w:hAnsi="Times New Roman"/>
          <w:bCs/>
          <w:sz w:val="24"/>
          <w:szCs w:val="24"/>
          <w:lang w:eastAsia="pt-BR"/>
        </w:rPr>
        <w:t>ada de previdência complementar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e dá outras providências.</w:t>
      </w:r>
    </w:p>
    <w:p w:rsidR="00DC09DD" w:rsidRDefault="00DC09DD" w:rsidP="00DC09DD">
      <w:p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FLÁVIO PRANDI FRANCO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Prefeito do Município de Jales, SP, no uso de minhas atribuições legais etc.,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faço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saber que a Câmara Municipal aprovou e eu sanciono e promulgo a seguinte Lei Complementar:</w:t>
      </w:r>
    </w:p>
    <w:p w:rsidR="00DC09DD" w:rsidRDefault="00DC09DD" w:rsidP="00C92A1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CAPÍTULO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Do Regime de Previdência Complementar</w:t>
      </w:r>
    </w:p>
    <w:p w:rsidR="00DC09DD" w:rsidRDefault="00DC09DD" w:rsidP="00DC09DD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  <w:t xml:space="preserve">Art. 1.º </w:t>
      </w:r>
      <w:r w:rsidR="00456A6A">
        <w:rPr>
          <w:rFonts w:ascii="Times New Roman" w:eastAsia="Times New Roman" w:hAnsi="Times New Roman"/>
          <w:sz w:val="24"/>
          <w:szCs w:val="24"/>
          <w:lang w:eastAsia="pt-BR"/>
        </w:rPr>
        <w:t xml:space="preserve"> Fica instituído, no âmbito do M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unicípio de Jales-SP, o Regime de Previdência Complementar a que se refere o artigo 40, §§ 14 e 15, da Constituição Federal.</w:t>
      </w:r>
    </w:p>
    <w:p w:rsidR="00DC09DD" w:rsidRDefault="00DC09DD" w:rsidP="007D4D3D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§ 1º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 regime de previdência complementar de que trata o “caput” deste artigo, de caráter facultativo, aplica-se aos que ingressarem no serviço público municipal a partir da data da publicação desta Lei Complementar e abrange os titulares de cargos efetivos </w:t>
      </w:r>
      <w:r w:rsidR="00456A6A">
        <w:rPr>
          <w:rFonts w:ascii="Times New Roman" w:eastAsia="Times New Roman" w:hAnsi="Times New Roman"/>
          <w:sz w:val="24"/>
          <w:szCs w:val="24"/>
          <w:lang w:eastAsia="pt-BR"/>
        </w:rPr>
        <w:t xml:space="preserve">da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Administração direta, suas autarquias e fundações e do Poder Legislativo, assim considerados os servidores cujas atribuições, deveres e responsabilidades específicas estejam definidas em estatutos ou normas estatutárias e que tenham sido aprovados por meio d</w:t>
      </w:r>
      <w:r w:rsidR="00456A6A">
        <w:rPr>
          <w:rFonts w:ascii="Times New Roman" w:eastAsia="Times New Roman" w:hAnsi="Times New Roman"/>
          <w:sz w:val="24"/>
          <w:szCs w:val="24"/>
          <w:lang w:eastAsia="pt-BR"/>
        </w:rPr>
        <w:t xml:space="preserve">e concurso público de provas,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de provas e títulos ou de provas de seleção equivalentes.</w:t>
      </w:r>
      <w:r>
        <w:rPr>
          <w:rFonts w:ascii="Times New Roman" w:eastAsia="Times New Roman" w:hAnsi="Times New Roman"/>
          <w:sz w:val="24"/>
          <w:szCs w:val="24"/>
          <w:lang w:eastAsia="pt-BR"/>
        </w:rPr>
        <w:br/>
      </w:r>
    </w:p>
    <w:p w:rsidR="00DC09DD" w:rsidRDefault="00DC09DD" w:rsidP="007D4D3D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§ 2º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A integração ao regime de previdência complementar depende de adesão, mediante prévia e expressa opção do interessado</w:t>
      </w:r>
      <w:r w:rsidR="00456A6A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por plano de benefícios instituído nos termos desta Lei Complementar.</w:t>
      </w:r>
    </w:p>
    <w:p w:rsidR="00DC09DD" w:rsidRDefault="00DC09DD" w:rsidP="007D4D3D">
      <w:pPr>
        <w:spacing w:before="100" w:beforeAutospacing="1" w:after="100" w:afterAutospacing="1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§ 3º 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 condições para a adesão de que trata o § 2º deste artigo serão estabelecidas em regulamento.</w:t>
      </w:r>
    </w:p>
    <w:p w:rsidR="00DC09DD" w:rsidRDefault="00DC09DD" w:rsidP="00DC09DD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  <w:t>Art. 2º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>Para fins de implantação do regime, fica o Poder Executivo Municipal autorizado a celebrar convênio de adesão a entidade fechada de previdência complementar, de natureza pública, a quem incumbirá administrar e executar o plano de benefícios de caráter previdenciário complementar do Município de Jales.</w:t>
      </w:r>
    </w:p>
    <w:p w:rsidR="00DC09DD" w:rsidRDefault="00DC09DD" w:rsidP="00DC09DD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  <w:t xml:space="preserve">Parágrafo único.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 partir da celebração do convênio,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o Município de Jales, por meio dos Poderes Executivo, Legislativo e Autarquias, aderirá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 todos os regulamentos e atos normativos da entidade contratada.</w:t>
      </w:r>
    </w:p>
    <w:p w:rsidR="00DC09DD" w:rsidRDefault="00DC09DD" w:rsidP="00DC09DD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  <w:t xml:space="preserve">Art. 3.º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Os planos de benefícios do regime </w:t>
      </w:r>
      <w:r w:rsidR="00456A6A">
        <w:rPr>
          <w:rFonts w:ascii="Times New Roman" w:eastAsia="Times New Roman" w:hAnsi="Times New Roman"/>
          <w:sz w:val="24"/>
          <w:szCs w:val="24"/>
          <w:lang w:eastAsia="pt-BR"/>
        </w:rPr>
        <w:t>de previdência complementar do M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unicípio de Jales serão os mesmos constantes dos regulamentos da entidade contratada, observadas as disposições das Leis Complementares Federais nº 108/2001 e 109/2001.</w:t>
      </w:r>
    </w:p>
    <w:p w:rsidR="00DC09DD" w:rsidRDefault="00DC09DD" w:rsidP="00DC09DD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  <w:t>Art. 4.º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>Para os efeitos desta Lei e aplicação dos regulamentos da entidade fechada de previdência complementar, entende-se por:</w:t>
      </w:r>
    </w:p>
    <w:p w:rsidR="00DC09DD" w:rsidRDefault="00DC09DD" w:rsidP="007D4D3D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I -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patrocinador: O Município de Jales, por meio dos Poderes Exec</w:t>
      </w:r>
      <w:r w:rsidR="00456A6A">
        <w:rPr>
          <w:rFonts w:ascii="Times New Roman" w:eastAsia="Times New Roman" w:hAnsi="Times New Roman"/>
          <w:sz w:val="24"/>
          <w:szCs w:val="24"/>
          <w:lang w:eastAsia="pt-BR"/>
        </w:rPr>
        <w:t>utivo, Legislativo e Autarquias;</w:t>
      </w:r>
    </w:p>
    <w:p w:rsidR="00DC09DD" w:rsidRDefault="00DC09DD" w:rsidP="007D4D3D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II -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participante: a pessoa física, assim definida na forma do art. 1º desta Lei Complementar, que aderir ao plano de benefícios previdenciários complementares administrados pela instituição contratada;</w:t>
      </w:r>
    </w:p>
    <w:p w:rsidR="00DC09DD" w:rsidRDefault="00DC09DD" w:rsidP="007D4D3D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III -</w:t>
      </w:r>
      <w:r w:rsidR="00456A6A">
        <w:rPr>
          <w:rFonts w:ascii="Times New Roman" w:eastAsia="Times New Roman" w:hAnsi="Times New Roman"/>
          <w:sz w:val="24"/>
          <w:szCs w:val="24"/>
          <w:lang w:eastAsia="pt-BR"/>
        </w:rPr>
        <w:t xml:space="preserve"> assistido: o participante ou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seu beneficiário em gozo de benefício de prestação continuada;</w:t>
      </w:r>
    </w:p>
    <w:p w:rsidR="00DC09DD" w:rsidRDefault="00DC09DD" w:rsidP="007D4D3D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IV -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contribuição: os valores vertidos ao plano de benefícios previdenciários complementares pelos participantes e pelo patrocinador, com o objetivo de constituir as reservas que garantam os benefícios contratados e custear despesas administrativas da instituição contratada;</w:t>
      </w:r>
    </w:p>
    <w:p w:rsidR="00DC09DD" w:rsidRDefault="00DC09DD" w:rsidP="007D4D3D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V -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estatuto: o conjunto de regras que define a constituição e funcionamento da instituição contratada;</w:t>
      </w:r>
    </w:p>
    <w:p w:rsidR="00DC09DD" w:rsidRDefault="00DC09DD" w:rsidP="007D4D3D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VI -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multipatrocinada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>: a entidade fechada de previdência complementar que congrega mais de um patrocinador ou instituidora;</w:t>
      </w:r>
    </w:p>
    <w:p w:rsidR="00DC09DD" w:rsidRDefault="00DC09DD" w:rsidP="007D4D3D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VII -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multiplano: a entidade fechada de previdência complementar que administra plano ou conjunto de planos de benefícios para diversos grupos de participantes, com independência patrimonial e financeira entre planos;</w:t>
      </w:r>
    </w:p>
    <w:p w:rsidR="00DC09DD" w:rsidRDefault="00DC09DD" w:rsidP="007D4D3D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VIII -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multiportfólio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>: opção oferecida aos participantes para alocação das suas reservas garantidoras em diferentes carteiras de investimentos, observadas as regras constantes no regulamento dos planos de benefícios previdenciários complementares;</w:t>
      </w:r>
    </w:p>
    <w:p w:rsidR="00DC09DD" w:rsidRDefault="00DC09DD" w:rsidP="007D4D3D">
      <w:pPr>
        <w:spacing w:before="100" w:beforeAutospacing="1" w:after="100" w:afterAutospacing="1"/>
        <w:ind w:left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IX -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plano de benefícios previdenciários complementares: o conjunto de obrigações e direitos derivados das regras do regulamento definidoras do custeio e dos benefícios de caráter previdenciário, que possui patrimônio próprio, independência patrimonial, contábil e financeira com relação aos demais planos de benefícios previdenciários complementares administrados pela entidade contratada, inexistindo solidariedade entre os planos;</w:t>
      </w:r>
    </w:p>
    <w:p w:rsidR="00DC09DD" w:rsidRDefault="00DC09DD" w:rsidP="007D4D3D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X -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regulamento: o conjunto de normas disciplinadoras do plano de benefícios previdenciários complementares;</w:t>
      </w:r>
    </w:p>
    <w:p w:rsidR="00DC09DD" w:rsidRDefault="00DC09DD" w:rsidP="007D4D3D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XI -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renda: o benefício de renda mensal continuada paga ao assistido, conforme regras estabelecidas no regulamento do plano de benefícios previdenciários complementares;</w:t>
      </w:r>
    </w:p>
    <w:p w:rsidR="00DC09DD" w:rsidRDefault="00DC09DD" w:rsidP="007D4D3D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XII -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saldo de conta: o valor acumulado em nome do participante, com o resultado das contribuições vertidas pelo participante e pelo patrocinador acrescido dos resultados dos investimentos e deduzidos os custos dos benefícios não programados, as despesas </w:t>
      </w:r>
      <w:r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administrativas, na forma fixada pelo regulamento do plano de benefícios previdenciários complementares e demais despesas previstas no plano de custeio;</w:t>
      </w:r>
    </w:p>
    <w:p w:rsidR="00DC09DD" w:rsidRDefault="00DC09DD" w:rsidP="007D4D3D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XIII -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atividade-fim: aquela relacionada à gestão das reservas garantidoras, à gestão do passivo atuarial, à gestão e ao pagamento dos benefícios previdenciários complementares e demais atividades próprias de entidades fechadas de previdência complementar, podendo haver a contratação de gestores de recursos, de pessoas jurídicas especializadas na custódia de valores mobiliários, serviços jurídicos, consultorias atuariais, auditorias externas independentes e serviços de tecnologia da informação;</w:t>
      </w:r>
    </w:p>
    <w:p w:rsidR="00DC09DD" w:rsidRDefault="00DC09DD" w:rsidP="007D4D3D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XIV -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atividade-meio: aquela de mero suporte à consecução das finalidades da Entidade contratada;</w:t>
      </w:r>
    </w:p>
    <w:p w:rsidR="00DC09DD" w:rsidRDefault="00DC09DD" w:rsidP="00DC09DD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  <w:t>Art. 5.º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Aplica-se o limite máximo estabelecido para os benefícios do regime geral de previdência social de que trata o artigo 201 da Constituição Federal às aposentadorias e pensões a serem concedidas pelo regime próprio de previdência social </w:t>
      </w:r>
      <w:r w:rsidR="00456A6A">
        <w:rPr>
          <w:rFonts w:ascii="Times New Roman" w:eastAsia="Times New Roman" w:hAnsi="Times New Roman"/>
          <w:sz w:val="24"/>
          <w:szCs w:val="24"/>
          <w:lang w:eastAsia="pt-BR"/>
        </w:rPr>
        <w:t xml:space="preserve">do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Município de Jales, de que trata o artigo 40 da Constituição Federal aos servidores e demais agentes públicos e membros de Poder de que trata o § 1º do artigo 1º desta Lei Complementar, independentemente de sua adesão ao regime de previdência complementar por ela instituído. </w:t>
      </w:r>
    </w:p>
    <w:p w:rsidR="00DC09DD" w:rsidRDefault="00DC09DD" w:rsidP="00DC09DD">
      <w:pPr>
        <w:pStyle w:val="Corpodotexto"/>
        <w:shd w:val="clear" w:color="auto" w:fill="FFFFFF"/>
        <w:spacing w:after="0"/>
        <w:ind w:firstLine="835"/>
        <w:jc w:val="both"/>
        <w:rPr>
          <w:rFonts w:cs="Times New Roman"/>
        </w:rPr>
      </w:pPr>
      <w:r>
        <w:rPr>
          <w:rFonts w:cs="Times New Roman"/>
          <w:b/>
        </w:rPr>
        <w:t>Art. 6.º</w:t>
      </w:r>
      <w:r>
        <w:rPr>
          <w:rFonts w:cs="Times New Roman"/>
        </w:rPr>
        <w:t xml:space="preserve">  Esta Lei Complementar entra em vigor na data de sua publicação, revogadas as disposições em contrário.</w:t>
      </w:r>
    </w:p>
    <w:p w:rsidR="00DC09DD" w:rsidRDefault="00DC09DD" w:rsidP="00DC09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09DD" w:rsidRDefault="00DC09DD" w:rsidP="00DC09DD">
      <w:pPr>
        <w:rPr>
          <w:rFonts w:ascii="Times New Roman" w:eastAsia="Calibri" w:hAnsi="Times New Roman"/>
          <w:sz w:val="24"/>
          <w:szCs w:val="24"/>
        </w:rPr>
      </w:pPr>
    </w:p>
    <w:p w:rsidR="00DC09DD" w:rsidRDefault="00DC09DD" w:rsidP="00DC09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FLAVIO PRANDI FRANCO</w:t>
      </w:r>
    </w:p>
    <w:p w:rsidR="00DC09DD" w:rsidRDefault="00DC09DD" w:rsidP="00DC09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 do Município de Jales</w:t>
      </w:r>
    </w:p>
    <w:p w:rsidR="00E22E76" w:rsidRDefault="00E22E76"/>
    <w:sectPr w:rsidR="00E22E76" w:rsidSect="00FC302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1BC" w:rsidRDefault="009731BC" w:rsidP="000C1557">
      <w:r>
        <w:separator/>
      </w:r>
    </w:p>
  </w:endnote>
  <w:endnote w:type="continuationSeparator" w:id="0">
    <w:p w:rsidR="009731BC" w:rsidRDefault="009731BC" w:rsidP="000C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1BC" w:rsidRDefault="009731BC" w:rsidP="000C1557">
      <w:r>
        <w:separator/>
      </w:r>
    </w:p>
  </w:footnote>
  <w:footnote w:type="continuationSeparator" w:id="0">
    <w:p w:rsidR="009731BC" w:rsidRDefault="009731BC" w:rsidP="000C1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57" w:rsidRDefault="000C155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5934710</wp:posOffset>
          </wp:positionH>
          <wp:positionV relativeFrom="margin">
            <wp:align>center</wp:align>
          </wp:positionV>
          <wp:extent cx="381000" cy="45148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451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5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C1557"/>
    <w:rsid w:val="001915A3"/>
    <w:rsid w:val="00217F62"/>
    <w:rsid w:val="00456A6A"/>
    <w:rsid w:val="00647666"/>
    <w:rsid w:val="007A047D"/>
    <w:rsid w:val="007D4D3D"/>
    <w:rsid w:val="009731BC"/>
    <w:rsid w:val="009C49DB"/>
    <w:rsid w:val="00A906D8"/>
    <w:rsid w:val="00AB5A74"/>
    <w:rsid w:val="00C92A14"/>
    <w:rsid w:val="00DC09DD"/>
    <w:rsid w:val="00E22E76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0C15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1557"/>
  </w:style>
  <w:style w:type="paragraph" w:styleId="Rodap">
    <w:name w:val="footer"/>
    <w:basedOn w:val="Normal"/>
    <w:link w:val="RodapChar"/>
    <w:uiPriority w:val="99"/>
    <w:unhideWhenUsed/>
    <w:rsid w:val="000C15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1557"/>
  </w:style>
  <w:style w:type="paragraph" w:customStyle="1" w:styleId="Corpodotexto">
    <w:name w:val="Corpo do texto"/>
    <w:basedOn w:val="Normal"/>
    <w:qFormat/>
    <w:rsid w:val="00DC09DD"/>
    <w:pPr>
      <w:widowControl w:val="0"/>
      <w:suppressAutoHyphens/>
      <w:spacing w:after="120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998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CamaraM.Jales</cp:lastModifiedBy>
  <cp:revision>7</cp:revision>
  <dcterms:created xsi:type="dcterms:W3CDTF">2017-10-09T13:39:00Z</dcterms:created>
  <dcterms:modified xsi:type="dcterms:W3CDTF">2017-11-06T23:30:00Z</dcterms:modified>
</cp:coreProperties>
</file>