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C1" w:rsidRPr="00BC73C1" w:rsidRDefault="00BC73C1" w:rsidP="00BC73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color w:val="000000"/>
          <w:szCs w:val="24"/>
        </w:rPr>
      </w:pPr>
      <w:r w:rsidRPr="00BC73C1">
        <w:rPr>
          <w:rStyle w:val="Forte"/>
          <w:rFonts w:eastAsiaTheme="majorEastAsia"/>
          <w:szCs w:val="24"/>
        </w:rPr>
        <w:t>Projeto de Lei Complementar nº.  05, de 11 de abril de 2018.</w:t>
      </w:r>
    </w:p>
    <w:p w:rsidR="00BC73C1" w:rsidRPr="00BC73C1" w:rsidRDefault="00BC73C1" w:rsidP="00BC73C1">
      <w:pPr>
        <w:pStyle w:val="NormalWeb"/>
        <w:spacing w:before="0" w:after="0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="Arial Unicode MS"/>
          <w:color w:val="000000"/>
          <w:szCs w:val="24"/>
        </w:rPr>
      </w:pPr>
      <w:r w:rsidRPr="00BC73C1">
        <w:rPr>
          <w:szCs w:val="24"/>
        </w:rPr>
        <w:t>Que regulamenta e transfere a responsabilidade pelo pagamento de benefícios aos servidores do Município de Jales, bem como cria novos requisitos para concessão de auxílio-doença</w:t>
      </w:r>
      <w:r w:rsidRPr="00BC73C1">
        <w:rPr>
          <w:rFonts w:eastAsia="Arial Unicode MS"/>
          <w:color w:val="000000"/>
          <w:szCs w:val="24"/>
        </w:rPr>
        <w:t>.</w:t>
      </w:r>
    </w:p>
    <w:p w:rsidR="00BC73C1" w:rsidRPr="00BC73C1" w:rsidRDefault="00BC73C1" w:rsidP="00BC73C1">
      <w:pPr>
        <w:pStyle w:val="NormalWeb"/>
        <w:spacing w:before="0" w:after="0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b/>
          <w:szCs w:val="24"/>
        </w:rPr>
        <w:t>FLÁVIO PRANDI FRANCO</w:t>
      </w:r>
      <w:r w:rsidRPr="00BC73C1">
        <w:rPr>
          <w:szCs w:val="24"/>
        </w:rPr>
        <w:t>, Prefeito Municipal de Jales-SP, no uso de minhas atribuições legais, etc.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rFonts w:eastAsia="Arial Unicode MS"/>
          <w:szCs w:val="24"/>
        </w:rPr>
        <w:t>Faço saber que a Câmara Municipal aprovou, e eu sanciono e promulgo a seguinte Lei Complementar:</w:t>
      </w:r>
    </w:p>
    <w:p w:rsidR="00BC73C1" w:rsidRPr="00BC73C1" w:rsidRDefault="00BC73C1" w:rsidP="00BC73C1">
      <w:pPr>
        <w:pStyle w:val="NormalWeb"/>
        <w:spacing w:before="0" w:after="0"/>
        <w:jc w:val="both"/>
        <w:rPr>
          <w:rFonts w:eastAsia="Arial Unicode MS"/>
          <w:b/>
          <w:bCs/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>Art. 1.º   Fica transferida à Pessoa Jurídica ao qual o servidor está vinculado, a partir da promulgação desta Lei Complementar, a responsabilidade pelo pagamento dos benefícios de auxílio-doença, vencimento-maternidade, salário-família, abono de permanência e auxílio-reclusão, de que tratam as Leis Complementares Municipais nº. 16/1993 e 18/1993.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>Parágrafo único. Tal transferência de responsabilidade não gerará à Administração qualquer direito a abatimento ou compensação com as contribuições previdenciárias e demais débitos junto ao Instituto Municipal de Previdência Social de Jales.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>Art. 2.º Todas as perícias que forem necessárias à concessão de quaisquer dos benefícios previstos nesta Lei Complementar ficarão a cargo do Instituto Municipal de Previdência Social de Jales, que continuará responsável pela concessão e administração dos benefícios, restando apenas ao órgão de origem do servidor a responsabilidade de transferir o valor correspondente ao IMPS de Jales.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 xml:space="preserve">Art. 3.º </w:t>
      </w:r>
      <w:r>
        <w:rPr>
          <w:szCs w:val="24"/>
        </w:rPr>
        <w:t xml:space="preserve">  </w:t>
      </w:r>
      <w:r w:rsidRPr="00BC73C1">
        <w:rPr>
          <w:szCs w:val="24"/>
        </w:rPr>
        <w:t>O artigo 46 da Lei Complementar Municipal n°. 18/1993 passa a vigorar com a seguinte redação: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 xml:space="preserve">“Art. 46. O auxílio-doença será devido ao segurado  que, havendo cumprido, quando for o caso, o período de carência exigido nesta Lei, ficar incapacitado para o seu serviço por mais de 15 (quinze) dias consecutivos. (NR) </w:t>
      </w:r>
      <w:hyperlink r:id="rId6" w:anchor="art1" w:history="1">
        <w:r w:rsidRPr="00BC73C1">
          <w:rPr>
            <w:rStyle w:val="Hyperlink"/>
            <w:rFonts w:eastAsiaTheme="majorEastAsia"/>
            <w:color w:val="auto"/>
            <w:szCs w:val="24"/>
          </w:rPr>
          <w:t>(Redação dada pela Lei Complementar nº 98, de 2.002)</w:t>
        </w:r>
      </w:hyperlink>
      <w:r w:rsidRPr="00BC73C1">
        <w:rPr>
          <w:szCs w:val="24"/>
        </w:rPr>
        <w:t>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>§</w:t>
      </w:r>
      <w:proofErr w:type="gramStart"/>
      <w:r w:rsidRPr="00BC73C1">
        <w:rPr>
          <w:szCs w:val="24"/>
        </w:rPr>
        <w:t>1.º  Não</w:t>
      </w:r>
      <w:proofErr w:type="gramEnd"/>
      <w:r w:rsidRPr="00BC73C1">
        <w:rPr>
          <w:szCs w:val="24"/>
        </w:rPr>
        <w:t xml:space="preserve"> será devido auxílio-doença ao segurado que se filiar ao Regime d</w:t>
      </w:r>
      <w:r w:rsidR="009E0863">
        <w:rPr>
          <w:szCs w:val="24"/>
        </w:rPr>
        <w:t>e Previdência e Assistência S</w:t>
      </w:r>
      <w:bookmarkStart w:id="0" w:name="_GoBack"/>
      <w:bookmarkEnd w:id="0"/>
      <w:r w:rsidRPr="00BC73C1">
        <w:rPr>
          <w:szCs w:val="24"/>
        </w:rPr>
        <w:t>ocial Municipal já portador da doença ou da lesão invocada como causa para o benefício, salvo quando a incapacidade sobrevier por motivo de progressão ou agravamento dessa doença ou lesão.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>§2.º Não será considerado como interrupção o intervalo de até 05 (cinco) dias entre o término do afastamento previsto em laudo pericial e o início do afastamento em outro laudo.</w:t>
      </w:r>
    </w:p>
    <w:p w:rsidR="00BC73C1" w:rsidRPr="00BC73C1" w:rsidRDefault="00BC73C1" w:rsidP="00BC73C1">
      <w:pPr>
        <w:pStyle w:val="NormalWeb"/>
        <w:spacing w:before="0" w:after="0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 xml:space="preserve">Art. 4.º </w:t>
      </w:r>
      <w:r>
        <w:rPr>
          <w:szCs w:val="24"/>
        </w:rPr>
        <w:t xml:space="preserve">  </w:t>
      </w:r>
      <w:r w:rsidRPr="00BC73C1">
        <w:rPr>
          <w:szCs w:val="24"/>
        </w:rPr>
        <w:t>O artigo 155 da Lei Complementar Municipal n°. 16/1993 passa a vigorar com a seguinte redação: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>“Art. 155.  Além das ausências ao serviço prestado no Artigo 151, são considerados como de efetivo exercício os afastamentos em virtude de: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>...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>VIII – auxílio-doença a partir do 16º (décimo sexto) dia das licenças previstas nas letras “b” e “d” do item VII;”</w:t>
      </w:r>
    </w:p>
    <w:p w:rsidR="00BC73C1" w:rsidRPr="00BC73C1" w:rsidRDefault="00BC73C1" w:rsidP="00BC73C1">
      <w:pPr>
        <w:pStyle w:val="NormalWeb"/>
        <w:spacing w:before="0" w:after="0"/>
        <w:ind w:firstLine="1134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lastRenderedPageBreak/>
        <w:t>Art. 5.º O artigo 264 da Lei Complementar Municipal n°. 16/1993 passa a vigorar com a seguinte redação: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 xml:space="preserve">Art. 264.  </w:t>
      </w:r>
      <w:r>
        <w:rPr>
          <w:szCs w:val="24"/>
        </w:rPr>
        <w:t xml:space="preserve">  </w:t>
      </w:r>
      <w:r w:rsidRPr="00BC73C1">
        <w:rPr>
          <w:szCs w:val="24"/>
        </w:rPr>
        <w:t>Será concedido ao servidor público licença para tratamento de saúde, ou por acidente em serviço, sem prejuízo da remuneração a que fizer jus, a pedido ou de oficio.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>§ 1.º  A remuneração ficará a cargo da administração pública a que o servidor estiver vinculado.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color w:val="00B050"/>
          <w:szCs w:val="24"/>
        </w:rPr>
      </w:pPr>
      <w:r w:rsidRPr="00BC73C1">
        <w:rPr>
          <w:szCs w:val="24"/>
        </w:rPr>
        <w:t xml:space="preserve">§ </w:t>
      </w:r>
      <w:proofErr w:type="gramStart"/>
      <w:r w:rsidRPr="00BC73C1">
        <w:rPr>
          <w:szCs w:val="24"/>
        </w:rPr>
        <w:t>2.º  A</w:t>
      </w:r>
      <w:proofErr w:type="gramEnd"/>
      <w:r w:rsidRPr="00BC73C1">
        <w:rPr>
          <w:szCs w:val="24"/>
        </w:rPr>
        <w:t xml:space="preserve"> licença a que se refere o caput, será no máximo de 15 (quinze) dias, e a inspeção será de responsabilidade da instituição ao qual o servidor estiver vinculado</w:t>
      </w:r>
      <w:r w:rsidRPr="00BC73C1">
        <w:rPr>
          <w:color w:val="00B050"/>
          <w:szCs w:val="24"/>
        </w:rPr>
        <w:t xml:space="preserve">. 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color w:val="00B050"/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 xml:space="preserve">Art. 6.º </w:t>
      </w:r>
      <w:r>
        <w:rPr>
          <w:szCs w:val="24"/>
        </w:rPr>
        <w:t xml:space="preserve">  </w:t>
      </w:r>
      <w:r w:rsidRPr="00BC73C1">
        <w:rPr>
          <w:szCs w:val="24"/>
        </w:rPr>
        <w:t>O artigo 266 da Lei Complementar Municipal n°. 16/1993 passa a vigorar com a seguinte redação: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 xml:space="preserve">“Art. 266.  </w:t>
      </w:r>
      <w:r>
        <w:rPr>
          <w:szCs w:val="24"/>
        </w:rPr>
        <w:t xml:space="preserve">  </w:t>
      </w:r>
      <w:r w:rsidRPr="00BC73C1">
        <w:rPr>
          <w:szCs w:val="24"/>
        </w:rPr>
        <w:t>Quando o servidor ficar incapacitado para o seu serviço por motivo de doença ou de acidente em serviço, por mais de 15 (quinze) dias consecutivos, lhe será devido auxilio- doença a cargo da instituição ao qual o servidor estiver vinculado.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 xml:space="preserve">Parágrafo único.  </w:t>
      </w:r>
      <w:r>
        <w:rPr>
          <w:szCs w:val="24"/>
        </w:rPr>
        <w:t xml:space="preserve">  </w:t>
      </w:r>
      <w:r w:rsidRPr="00BC73C1">
        <w:rPr>
          <w:szCs w:val="24"/>
        </w:rPr>
        <w:t>O auxilio – doença consistirá numa renda mensal, a ser definida em Lei Complementar especifica, salvo quando decorrente de acidente do serviço, moléstia profissional ou doença grave, contagiosa ou incurável, quando a remuneração será integral”.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  <w:r w:rsidRPr="00BC73C1">
        <w:rPr>
          <w:szCs w:val="24"/>
        </w:rPr>
        <w:t xml:space="preserve">Art. 7.º </w:t>
      </w:r>
      <w:r>
        <w:rPr>
          <w:szCs w:val="24"/>
        </w:rPr>
        <w:t xml:space="preserve">  </w:t>
      </w:r>
      <w:r w:rsidRPr="00BC73C1">
        <w:rPr>
          <w:szCs w:val="24"/>
        </w:rPr>
        <w:t>A partir da entrada em vigor desta Lei Complementar, todos os servidores que forem afastados por motivo de saúde deverão ser submetidos à perícia médica, impreterivelmente até o 2º dia de afastamento do servidor, sob pena de não recebimento de salários entre o 3º dia de afastamento e a data da concessão do auxílio-doença.</w:t>
      </w:r>
    </w:p>
    <w:p w:rsidR="00BC73C1" w:rsidRPr="00BC73C1" w:rsidRDefault="00BC73C1" w:rsidP="00BC73C1">
      <w:pPr>
        <w:pStyle w:val="NormalWeb"/>
        <w:spacing w:before="0" w:after="0"/>
        <w:ind w:firstLine="709"/>
        <w:jc w:val="both"/>
        <w:rPr>
          <w:szCs w:val="24"/>
        </w:rPr>
      </w:pPr>
    </w:p>
    <w:p w:rsidR="00BC73C1" w:rsidRPr="00BC73C1" w:rsidRDefault="00BC73C1" w:rsidP="00BC73C1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3C1">
        <w:rPr>
          <w:rFonts w:ascii="Times New Roman" w:hAnsi="Times New Roman" w:cs="Times New Roman"/>
          <w:sz w:val="24"/>
          <w:szCs w:val="24"/>
        </w:rPr>
        <w:t xml:space="preserve">Art. 8.º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3C1">
        <w:rPr>
          <w:rFonts w:ascii="Times New Roman" w:hAnsi="Times New Roman" w:cs="Times New Roman"/>
          <w:sz w:val="24"/>
          <w:szCs w:val="24"/>
        </w:rPr>
        <w:t>Esta Lei Complementar entra em vigor na data de sua publicação, revogadas todas as disposições em contrário</w:t>
      </w:r>
      <w:r w:rsidRPr="00BC73C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C73C1" w:rsidRPr="00BC73C1" w:rsidRDefault="00BC73C1" w:rsidP="00BC73C1">
      <w:pPr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C73C1" w:rsidRPr="00BC73C1" w:rsidRDefault="00BC73C1" w:rsidP="00BC73C1">
      <w:pPr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C73C1" w:rsidRPr="00BC73C1" w:rsidRDefault="00BC73C1" w:rsidP="00BC73C1">
      <w:pPr>
        <w:pStyle w:val="NormalWeb"/>
        <w:spacing w:before="0" w:after="0"/>
        <w:jc w:val="both"/>
        <w:rPr>
          <w:szCs w:val="24"/>
        </w:rPr>
      </w:pPr>
    </w:p>
    <w:p w:rsidR="00BC73C1" w:rsidRPr="00BC73C1" w:rsidRDefault="00BC73C1" w:rsidP="00BC73C1">
      <w:pPr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C73C1">
        <w:rPr>
          <w:rFonts w:ascii="Times New Roman" w:hAnsi="Times New Roman" w:cs="Times New Roman"/>
          <w:sz w:val="24"/>
          <w:szCs w:val="24"/>
        </w:rPr>
        <w:t>FLÁVIO PRANDI FRANCO</w:t>
      </w:r>
    </w:p>
    <w:p w:rsidR="00BC73C1" w:rsidRPr="00BC73C1" w:rsidRDefault="00BC73C1" w:rsidP="00BC73C1">
      <w:pPr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C73C1">
        <w:rPr>
          <w:rFonts w:ascii="Times New Roman" w:hAnsi="Times New Roman" w:cs="Times New Roman"/>
          <w:sz w:val="24"/>
          <w:szCs w:val="24"/>
        </w:rPr>
        <w:t>Prefeito do Município</w:t>
      </w:r>
    </w:p>
    <w:p w:rsidR="00BC73C1" w:rsidRPr="00BC73C1" w:rsidRDefault="00BC73C1" w:rsidP="00BC73C1">
      <w:pPr>
        <w:rPr>
          <w:rFonts w:ascii="Times New Roman" w:hAnsi="Times New Roman" w:cs="Times New Roman"/>
          <w:sz w:val="24"/>
          <w:szCs w:val="24"/>
        </w:rPr>
      </w:pPr>
    </w:p>
    <w:p w:rsidR="009724D1" w:rsidRPr="00BC73C1" w:rsidRDefault="009724D1" w:rsidP="00BC73C1">
      <w:pPr>
        <w:rPr>
          <w:rFonts w:ascii="Times New Roman" w:hAnsi="Times New Roman" w:cs="Times New Roman"/>
          <w:sz w:val="24"/>
          <w:szCs w:val="24"/>
        </w:rPr>
      </w:pPr>
    </w:p>
    <w:sectPr w:rsidR="009724D1" w:rsidRPr="00BC73C1" w:rsidSect="00BC73C1">
      <w:head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C2" w:rsidRDefault="00B142C2" w:rsidP="008C20E3">
      <w:r>
        <w:separator/>
      </w:r>
    </w:p>
  </w:endnote>
  <w:endnote w:type="continuationSeparator" w:id="0">
    <w:p w:rsidR="00B142C2" w:rsidRDefault="00B142C2" w:rsidP="008C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C2" w:rsidRDefault="00B142C2" w:rsidP="008C20E3">
      <w:r>
        <w:separator/>
      </w:r>
    </w:p>
  </w:footnote>
  <w:footnote w:type="continuationSeparator" w:id="0">
    <w:p w:rsidR="00B142C2" w:rsidRDefault="00B142C2" w:rsidP="008C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E3" w:rsidRDefault="008C20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96C2D7" wp14:editId="37BD9D1B">
          <wp:simplePos x="0" y="0"/>
          <wp:positionH relativeFrom="margin">
            <wp:posOffset>5934710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41AFC"/>
    <w:rsid w:val="008C20E3"/>
    <w:rsid w:val="009724D1"/>
    <w:rsid w:val="009E0863"/>
    <w:rsid w:val="00A906D8"/>
    <w:rsid w:val="00AB5A74"/>
    <w:rsid w:val="00B142C2"/>
    <w:rsid w:val="00BC73C1"/>
    <w:rsid w:val="00D4504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9A6C0-8C83-4E7A-B33D-C38C964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C2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0E3"/>
  </w:style>
  <w:style w:type="paragraph" w:styleId="Rodap">
    <w:name w:val="footer"/>
    <w:basedOn w:val="Normal"/>
    <w:link w:val="RodapChar"/>
    <w:uiPriority w:val="99"/>
    <w:unhideWhenUsed/>
    <w:rsid w:val="008C20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20E3"/>
  </w:style>
  <w:style w:type="paragraph" w:styleId="NormalWeb">
    <w:name w:val="Normal (Web)"/>
    <w:basedOn w:val="Normal"/>
    <w:semiHidden/>
    <w:unhideWhenUsed/>
    <w:rsid w:val="00BC73C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BC73C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C7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.siscam.com.br/camarajales/documento?sigla=lc&amp;numero=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5</cp:revision>
  <dcterms:created xsi:type="dcterms:W3CDTF">2018-04-12T16:56:00Z</dcterms:created>
  <dcterms:modified xsi:type="dcterms:W3CDTF">2018-04-16T16:49:00Z</dcterms:modified>
</cp:coreProperties>
</file>